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 w:line="293" w:lineRule="atLeast"/>
        <w:ind w:firstLine="0" w:left="-284"/>
        <w:jc w:val="center"/>
        <w:rPr>
          <w:rStyle w:val="Style_2_ch"/>
          <w:b w:val="0"/>
          <w:color w:val="000000"/>
          <w:sz w:val="28"/>
        </w:rPr>
      </w:pPr>
      <w:r>
        <w:rPr>
          <w:rStyle w:val="Style_2_ch"/>
          <w:b w:val="0"/>
          <w:color w:val="000000"/>
          <w:sz w:val="28"/>
        </w:rPr>
        <w:t>МБОУ «Куркинская основная общеобразовательная школа»</w:t>
      </w:r>
    </w:p>
    <w:p w14:paraId="02000000">
      <w:pPr>
        <w:pStyle w:val="Style_1"/>
        <w:spacing w:after="0" w:before="0" w:line="293" w:lineRule="atLeast"/>
        <w:ind w:firstLine="0" w:left="-284"/>
        <w:jc w:val="center"/>
        <w:rPr>
          <w:rStyle w:val="Style_2_ch"/>
          <w:color w:val="000000"/>
          <w:sz w:val="28"/>
        </w:rPr>
      </w:pPr>
    </w:p>
    <w:p w14:paraId="03000000">
      <w:pPr>
        <w:pStyle w:val="Style_1"/>
        <w:spacing w:after="0" w:before="0" w:line="293" w:lineRule="atLeast"/>
        <w:ind w:firstLine="0" w:left="-284"/>
        <w:jc w:val="center"/>
        <w:rPr>
          <w:color w:val="333333"/>
          <w:sz w:val="28"/>
        </w:rPr>
      </w:pPr>
      <w:r>
        <w:rPr>
          <w:rStyle w:val="Style_2_ch"/>
          <w:color w:val="000000"/>
          <w:sz w:val="28"/>
        </w:rPr>
        <w:t>Про</w:t>
      </w:r>
      <w:r>
        <w:rPr>
          <w:rStyle w:val="Style_2_ch"/>
          <w:color w:val="000000"/>
          <w:sz w:val="28"/>
        </w:rPr>
        <w:t>токол родительского собрания №1</w:t>
      </w:r>
    </w:p>
    <w:p w14:paraId="04000000">
      <w:pPr>
        <w:pStyle w:val="Style_1"/>
        <w:spacing w:after="0" w:before="0" w:line="293" w:lineRule="atLeast"/>
        <w:ind w:firstLine="0" w:left="-284"/>
        <w:jc w:val="center"/>
        <w:rPr>
          <w:color w:val="000000"/>
          <w:sz w:val="28"/>
        </w:rPr>
      </w:pPr>
      <w:r>
        <w:rPr>
          <w:color w:val="000000"/>
          <w:sz w:val="28"/>
        </w:rPr>
        <w:t>в 6</w:t>
      </w:r>
      <w:r>
        <w:rPr>
          <w:color w:val="000000"/>
          <w:sz w:val="28"/>
        </w:rPr>
        <w:t xml:space="preserve"> классе от</w:t>
      </w:r>
      <w:r>
        <w:rPr>
          <w:color w:val="000000"/>
          <w:sz w:val="28"/>
        </w:rPr>
        <w:t xml:space="preserve"> 23 сентября 2022</w:t>
      </w:r>
      <w:r>
        <w:rPr>
          <w:color w:val="000000"/>
          <w:sz w:val="28"/>
        </w:rPr>
        <w:t xml:space="preserve"> года</w:t>
      </w:r>
    </w:p>
    <w:p w14:paraId="05000000">
      <w:pPr>
        <w:pStyle w:val="Style_1"/>
        <w:spacing w:after="0" w:before="0" w:line="293" w:lineRule="atLeast"/>
        <w:ind w:firstLine="0" w:left="-284"/>
        <w:jc w:val="both"/>
        <w:rPr>
          <w:color w:val="333333"/>
          <w:sz w:val="28"/>
        </w:rPr>
      </w:pPr>
    </w:p>
    <w:p w14:paraId="06000000">
      <w:pPr>
        <w:pStyle w:val="Style_1"/>
        <w:spacing w:after="0" w:before="0"/>
        <w:ind w:firstLine="0" w:left="-284"/>
        <w:jc w:val="both"/>
        <w:rPr>
          <w:color w:val="000000"/>
          <w:sz w:val="28"/>
        </w:rPr>
      </w:pPr>
      <w:r>
        <w:rPr>
          <w:b w:val="1"/>
          <w:i w:val="1"/>
          <w:color w:val="000000"/>
          <w:sz w:val="28"/>
        </w:rPr>
        <w:t>Классный руководитель</w:t>
      </w:r>
      <w:r>
        <w:rPr>
          <w:color w:val="000000"/>
          <w:sz w:val="28"/>
        </w:rPr>
        <w:t>: Иванова С.Г.</w:t>
      </w:r>
    </w:p>
    <w:p w14:paraId="07000000">
      <w:pPr>
        <w:pStyle w:val="Style_1"/>
        <w:spacing w:after="0" w:before="0"/>
        <w:ind w:firstLine="0" w:left="-284"/>
        <w:jc w:val="both"/>
        <w:rPr>
          <w:color w:val="333333"/>
          <w:sz w:val="28"/>
        </w:rPr>
      </w:pPr>
      <w:r>
        <w:rPr>
          <w:b w:val="1"/>
          <w:i w:val="1"/>
          <w:color w:val="000000"/>
          <w:sz w:val="28"/>
        </w:rPr>
        <w:t>Председатель</w:t>
      </w:r>
      <w:r>
        <w:rPr>
          <w:color w:val="333333"/>
          <w:sz w:val="28"/>
        </w:rPr>
        <w:t>:</w:t>
      </w:r>
      <w:r>
        <w:rPr>
          <w:color w:val="333333"/>
          <w:sz w:val="28"/>
        </w:rPr>
        <w:t xml:space="preserve"> Комиссарова Т</w:t>
      </w:r>
      <w:r>
        <w:rPr>
          <w:color w:val="333333"/>
          <w:sz w:val="28"/>
        </w:rPr>
        <w:t>.В.</w:t>
      </w:r>
    </w:p>
    <w:p w14:paraId="08000000">
      <w:pPr>
        <w:pStyle w:val="Style_1"/>
        <w:spacing w:after="0" w:before="0"/>
        <w:ind w:firstLine="0" w:left="-284"/>
        <w:jc w:val="both"/>
        <w:rPr>
          <w:color w:val="333333"/>
          <w:sz w:val="28"/>
        </w:rPr>
      </w:pPr>
      <w:r>
        <w:rPr>
          <w:b w:val="1"/>
          <w:i w:val="1"/>
          <w:color w:val="000000"/>
          <w:sz w:val="28"/>
        </w:rPr>
        <w:t>Секретарь</w:t>
      </w:r>
      <w:r>
        <w:rPr>
          <w:color w:val="333333"/>
          <w:sz w:val="28"/>
        </w:rPr>
        <w:t>:</w:t>
      </w:r>
      <w:r>
        <w:rPr>
          <w:color w:val="333333"/>
          <w:sz w:val="28"/>
        </w:rPr>
        <w:t xml:space="preserve"> Мезина Н.Н.</w:t>
      </w:r>
    </w:p>
    <w:p w14:paraId="09000000">
      <w:pPr>
        <w:pStyle w:val="Style_1"/>
        <w:spacing w:after="0" w:before="0"/>
        <w:ind w:firstLine="0" w:left="-284"/>
        <w:jc w:val="both"/>
        <w:rPr>
          <w:color w:val="333333"/>
          <w:sz w:val="28"/>
        </w:rPr>
      </w:pPr>
      <w:r>
        <w:rPr>
          <w:b w:val="1"/>
          <w:i w:val="1"/>
          <w:color w:val="000000"/>
          <w:sz w:val="28"/>
        </w:rPr>
        <w:t>Присутствовал</w:t>
      </w:r>
      <w:r>
        <w:rPr>
          <w:b w:val="1"/>
          <w:i w:val="1"/>
          <w:color w:val="000000"/>
          <w:sz w:val="28"/>
        </w:rPr>
        <w:t>о</w:t>
      </w:r>
      <w:r>
        <w:rPr>
          <w:b w:val="1"/>
          <w:i w:val="1"/>
          <w:color w:val="000000"/>
          <w:sz w:val="28"/>
        </w:rPr>
        <w:t>:</w:t>
      </w:r>
      <w:r>
        <w:rPr>
          <w:color w:val="000000"/>
          <w:sz w:val="28"/>
        </w:rPr>
        <w:t xml:space="preserve"> 4</w:t>
      </w:r>
      <w:r>
        <w:rPr>
          <w:color w:val="000000"/>
          <w:sz w:val="28"/>
        </w:rPr>
        <w:t xml:space="preserve"> родител</w:t>
      </w:r>
      <w:r>
        <w:rPr>
          <w:color w:val="333333"/>
          <w:sz w:val="28"/>
        </w:rPr>
        <w:t>я</w:t>
      </w:r>
    </w:p>
    <w:p w14:paraId="0A000000">
      <w:pPr>
        <w:spacing w:after="0" w:line="240" w:lineRule="auto"/>
        <w:ind w:firstLine="0" w:left="-284"/>
        <w:jc w:val="both"/>
        <w:rPr>
          <w:rFonts w:ascii="Times New Roman" w:hAnsi="Times New Roman"/>
          <w:color w:val="333333"/>
          <w:sz w:val="28"/>
        </w:rPr>
      </w:pPr>
      <w:r>
        <w:rPr>
          <w:rStyle w:val="Style_2_ch"/>
          <w:rFonts w:ascii="Times New Roman" w:hAnsi="Times New Roman"/>
          <w:i w:val="1"/>
          <w:color w:val="000000"/>
          <w:sz w:val="28"/>
        </w:rPr>
        <w:t xml:space="preserve">Тема: </w:t>
      </w:r>
      <w:r>
        <w:rPr>
          <w:rFonts w:ascii="Times New Roman" w:hAnsi="Times New Roman"/>
          <w:b w:val="1"/>
          <w:color w:val="000000"/>
          <w:sz w:val="28"/>
        </w:rPr>
        <w:t>«</w:t>
      </w:r>
      <w:r>
        <w:rPr>
          <w:rFonts w:ascii="Times New Roman" w:hAnsi="Times New Roman"/>
          <w:b w:val="1"/>
          <w:sz w:val="28"/>
        </w:rPr>
        <w:t>Первые проблемы подросткового возраста</w:t>
      </w:r>
      <w:r>
        <w:rPr>
          <w:rStyle w:val="Style_2_ch"/>
          <w:rFonts w:ascii="Times New Roman" w:hAnsi="Times New Roman"/>
          <w:b w:val="0"/>
          <w:color w:val="000000"/>
          <w:sz w:val="28"/>
        </w:rPr>
        <w:t>»</w:t>
      </w:r>
    </w:p>
    <w:p w14:paraId="0B000000">
      <w:pPr>
        <w:spacing w:after="0" w:line="240" w:lineRule="auto"/>
        <w:ind w:firstLine="0" w:left="-284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Цель:</w:t>
      </w: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Профилактика появления проблем подросткового периода,</w:t>
      </w:r>
      <w:r>
        <w:rPr>
          <w:rFonts w:ascii="Times New Roman" w:hAnsi="Times New Roman"/>
          <w:sz w:val="28"/>
        </w:rPr>
        <w:t xml:space="preserve"> своевременная посильная помощь в преодолении  возможных  трудностей</w:t>
      </w:r>
      <w:r>
        <w:rPr>
          <w:rFonts w:ascii="Times New Roman" w:hAnsi="Times New Roman"/>
          <w:sz w:val="28"/>
        </w:rPr>
        <w:t>.</w:t>
      </w:r>
    </w:p>
    <w:p w14:paraId="0C000000">
      <w:pPr>
        <w:pStyle w:val="Style_1"/>
        <w:spacing w:after="0" w:before="0"/>
        <w:ind w:firstLine="0" w:left="-284"/>
        <w:jc w:val="both"/>
        <w:rPr>
          <w:sz w:val="28"/>
        </w:rPr>
      </w:pPr>
      <w:r>
        <w:rPr>
          <w:b w:val="1"/>
          <w:i w:val="1"/>
          <w:color w:val="000000"/>
          <w:sz w:val="28"/>
        </w:rPr>
        <w:t>Задачи:</w:t>
      </w:r>
      <w:r>
        <w:rPr>
          <w:b w:val="1"/>
          <w:i w:val="1"/>
          <w:color w:val="000000"/>
          <w:sz w:val="28"/>
        </w:rPr>
        <w:t xml:space="preserve"> </w:t>
      </w:r>
      <w:r>
        <w:rPr>
          <w:b w:val="1"/>
          <w:i w:val="1"/>
          <w:color w:val="000000"/>
          <w:sz w:val="28"/>
        </w:rPr>
        <w:t xml:space="preserve">- </w:t>
      </w:r>
      <w:r>
        <w:rPr>
          <w:b w:val="1"/>
          <w:i w:val="1"/>
          <w:color w:val="000000"/>
          <w:sz w:val="28"/>
        </w:rPr>
        <w:t> </w:t>
      </w:r>
      <w:r>
        <w:rPr>
          <w:sz w:val="28"/>
        </w:rPr>
        <w:t>п</w:t>
      </w:r>
      <w:r>
        <w:rPr>
          <w:sz w:val="28"/>
        </w:rPr>
        <w:t>омочь родителям понять значение в жизни ребенка физиологических и психологических изменений</w:t>
      </w:r>
      <w:r>
        <w:rPr>
          <w:sz w:val="28"/>
        </w:rPr>
        <w:t xml:space="preserve"> подросткового возраста</w:t>
      </w:r>
      <w:r>
        <w:rPr>
          <w:sz w:val="28"/>
        </w:rPr>
        <w:t>; о</w:t>
      </w:r>
      <w:r>
        <w:rPr>
          <w:sz w:val="28"/>
        </w:rPr>
        <w:t>бсудить определенные правила поведения родителей в период полового взросления детей.</w:t>
      </w:r>
    </w:p>
    <w:p w14:paraId="0D000000">
      <w:pPr>
        <w:spacing w:after="0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</w:t>
      </w:r>
      <w:r>
        <w:rPr>
          <w:rFonts w:ascii="Times New Roman" w:hAnsi="Times New Roman"/>
          <w:sz w:val="28"/>
        </w:rPr>
        <w:t>ознакомить родителей с отзывами учителей об их детях, успеваемостью шестиклассников, дать рекомендации по преодолению трудностей и проблем.</w:t>
      </w:r>
    </w:p>
    <w:p w14:paraId="0E000000">
      <w:pPr>
        <w:spacing w:after="0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-р</w:t>
      </w:r>
      <w:r>
        <w:rPr>
          <w:rFonts w:ascii="Times New Roman" w:hAnsi="Times New Roman"/>
          <w:sz w:val="28"/>
        </w:rPr>
        <w:t>ешить индивидуальные вопросы</w:t>
      </w:r>
      <w:r>
        <w:rPr>
          <w:rFonts w:ascii="Times New Roman" w:hAnsi="Times New Roman"/>
          <w:sz w:val="28"/>
        </w:rPr>
        <w:t>;</w:t>
      </w:r>
    </w:p>
    <w:p w14:paraId="0F000000">
      <w:pPr>
        <w:spacing w:after="0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</w:t>
      </w:r>
      <w:r>
        <w:rPr>
          <w:rFonts w:ascii="Times New Roman" w:hAnsi="Times New Roman"/>
          <w:sz w:val="28"/>
        </w:rPr>
        <w:t>планировать совместную работу на ближайшую перспективу.</w:t>
      </w:r>
    </w:p>
    <w:p w14:paraId="10000000">
      <w:pPr>
        <w:spacing w:afterAutospacing="on" w:beforeAutospacing="on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Форма проведения собрания: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лекция, анкетирование,</w:t>
      </w:r>
      <w:r>
        <w:rPr>
          <w:rFonts w:ascii="Times New Roman" w:hAnsi="Times New Roman"/>
          <w:sz w:val="28"/>
        </w:rPr>
        <w:t xml:space="preserve"> беседа</w:t>
      </w:r>
      <w:r>
        <w:rPr>
          <w:rFonts w:ascii="Times New Roman" w:hAnsi="Times New Roman"/>
          <w:sz w:val="28"/>
        </w:rPr>
        <w:t>.</w:t>
      </w:r>
    </w:p>
    <w:p w14:paraId="11000000">
      <w:pPr>
        <w:pStyle w:val="Style_1"/>
        <w:spacing w:after="0" w:before="0"/>
        <w:ind w:firstLine="0" w:left="-284"/>
        <w:jc w:val="both"/>
        <w:rPr>
          <w:color w:val="333333"/>
          <w:sz w:val="28"/>
        </w:rPr>
      </w:pPr>
      <w:r>
        <w:rPr>
          <w:b w:val="1"/>
          <w:color w:val="333333"/>
          <w:sz w:val="28"/>
        </w:rPr>
        <w:t>Подготовительная работа:</w:t>
      </w:r>
      <w:r>
        <w:rPr>
          <w:color w:val="333333"/>
          <w:sz w:val="28"/>
        </w:rPr>
        <w:t> анкетирование учащихся</w:t>
      </w:r>
      <w:r>
        <w:rPr>
          <w:color w:val="333333"/>
          <w:sz w:val="28"/>
        </w:rPr>
        <w:t>, их родителей, проведение классного часа по теме: «Кто я? Какой я?», подготовка памятки родителям</w:t>
      </w:r>
      <w:r>
        <w:rPr>
          <w:color w:val="333333"/>
          <w:sz w:val="28"/>
        </w:rPr>
        <w:t>.</w:t>
      </w:r>
    </w:p>
    <w:p w14:paraId="12000000">
      <w:pPr>
        <w:pStyle w:val="Style_1"/>
        <w:spacing w:after="0" w:before="0"/>
        <w:ind w:firstLine="0" w:left="-284"/>
        <w:jc w:val="both"/>
        <w:rPr>
          <w:color w:val="000000"/>
          <w:sz w:val="28"/>
        </w:rPr>
      </w:pPr>
    </w:p>
    <w:p w14:paraId="13000000">
      <w:pPr>
        <w:spacing w:after="0" w:line="240" w:lineRule="auto"/>
        <w:ind w:firstLine="0" w:left="-284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Повестка дня</w:t>
      </w:r>
    </w:p>
    <w:p w14:paraId="14000000">
      <w:pPr>
        <w:pStyle w:val="Style_3"/>
        <w:numPr>
          <w:ilvl w:val="0"/>
          <w:numId w:val="1"/>
        </w:numPr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Лекция </w:t>
      </w:r>
      <w:r>
        <w:rPr>
          <w:rFonts w:ascii="Times New Roman" w:hAnsi="Times New Roman"/>
          <w:sz w:val="28"/>
        </w:rPr>
        <w:t xml:space="preserve"> классного руководителя</w:t>
      </w:r>
      <w:r>
        <w:rPr>
          <w:rFonts w:ascii="Times New Roman" w:hAnsi="Times New Roman"/>
          <w:sz w:val="28"/>
        </w:rPr>
        <w:t xml:space="preserve"> по теме родительского собрания.</w:t>
      </w:r>
    </w:p>
    <w:p w14:paraId="15000000">
      <w:pPr>
        <w:pStyle w:val="Style_3"/>
        <w:numPr>
          <w:ilvl w:val="0"/>
          <w:numId w:val="1"/>
        </w:numPr>
        <w:spacing w:after="0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Знакомство родителей с результатами предварительного анкетирования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обучающихся.</w:t>
      </w:r>
    </w:p>
    <w:p w14:paraId="16000000">
      <w:pPr>
        <w:pStyle w:val="Style_3"/>
        <w:numPr>
          <w:ilvl w:val="0"/>
          <w:numId w:val="1"/>
        </w:numPr>
        <w:spacing w:after="0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Беседа по теме.</w:t>
      </w:r>
    </w:p>
    <w:p w14:paraId="17000000">
      <w:pPr>
        <w:pStyle w:val="Style_3"/>
        <w:numPr>
          <w:ilvl w:val="0"/>
          <w:numId w:val="1"/>
        </w:numPr>
        <w:spacing w:after="0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Анализ текущей успеваемости в классе.</w:t>
      </w:r>
    </w:p>
    <w:p w14:paraId="18000000">
      <w:pPr>
        <w:pStyle w:val="Style_3"/>
        <w:numPr>
          <w:ilvl w:val="0"/>
          <w:numId w:val="1"/>
        </w:numPr>
        <w:spacing w:after="0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Текущие вопросы.</w:t>
      </w:r>
    </w:p>
    <w:p w14:paraId="19000000">
      <w:pPr>
        <w:spacing w:after="0" w:line="240" w:lineRule="auto"/>
        <w:ind w:firstLine="0" w:left="-284"/>
        <w:jc w:val="both"/>
        <w:rPr>
          <w:rFonts w:ascii="Times New Roman" w:hAnsi="Times New Roman"/>
          <w:sz w:val="28"/>
        </w:rPr>
      </w:pPr>
    </w:p>
    <w:p w14:paraId="1A000000">
      <w:pPr>
        <w:pStyle w:val="Style_1"/>
        <w:spacing w:after="0" w:before="0" w:line="293" w:lineRule="atLeast"/>
        <w:ind w:firstLine="0" w:left="-284"/>
        <w:jc w:val="center"/>
        <w:rPr>
          <w:rStyle w:val="Style_2_ch"/>
          <w:color w:val="000000"/>
          <w:sz w:val="28"/>
        </w:rPr>
      </w:pPr>
      <w:r>
        <w:rPr>
          <w:rStyle w:val="Style_2_ch"/>
          <w:color w:val="000000"/>
          <w:sz w:val="28"/>
        </w:rPr>
        <w:t>Ход собрания</w:t>
      </w:r>
    </w:p>
    <w:p w14:paraId="1B000000">
      <w:pPr>
        <w:pStyle w:val="Style_1"/>
        <w:spacing w:after="0" w:before="0" w:line="293" w:lineRule="atLeast"/>
        <w:ind w:firstLine="0" w:left="-284"/>
        <w:jc w:val="center"/>
        <w:rPr>
          <w:rStyle w:val="Style_2_ch"/>
          <w:color w:val="000000"/>
          <w:sz w:val="28"/>
        </w:rPr>
      </w:pPr>
    </w:p>
    <w:p w14:paraId="1C000000">
      <w:pPr>
        <w:pStyle w:val="Style_3"/>
        <w:numPr>
          <w:ilvl w:val="0"/>
          <w:numId w:val="2"/>
        </w:numPr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Классный руководитель </w:t>
      </w:r>
      <w:r>
        <w:rPr>
          <w:rFonts w:ascii="Times New Roman" w:hAnsi="Times New Roman"/>
          <w:color w:val="000000"/>
          <w:sz w:val="28"/>
        </w:rPr>
        <w:t>Иванова С.Г.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зачитала лекцию по теме «</w:t>
      </w:r>
      <w:r>
        <w:rPr>
          <w:rFonts w:ascii="Times New Roman" w:hAnsi="Times New Roman"/>
          <w:sz w:val="28"/>
        </w:rPr>
        <w:t>Первые проблемы подросткового возраста</w:t>
      </w:r>
      <w:r>
        <w:rPr>
          <w:rStyle w:val="Style_2_ch"/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В своём выступлении она дала краткую характеристику подросткового возраста и основных проблем, связанных с перестройкой организма ребёнка.</w:t>
      </w:r>
    </w:p>
    <w:p w14:paraId="1D000000">
      <w:pPr>
        <w:pStyle w:val="Style_3"/>
        <w:numPr>
          <w:ilvl w:val="0"/>
          <w:numId w:val="2"/>
        </w:numPr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Далее к</w:t>
      </w:r>
      <w:r>
        <w:rPr>
          <w:rFonts w:ascii="Times New Roman" w:hAnsi="Times New Roman"/>
          <w:color w:val="000000"/>
          <w:sz w:val="28"/>
        </w:rPr>
        <w:t xml:space="preserve">лассный руководитель </w:t>
      </w:r>
      <w:r>
        <w:rPr>
          <w:rFonts w:ascii="Times New Roman" w:hAnsi="Times New Roman"/>
          <w:color w:val="000000"/>
          <w:sz w:val="28"/>
        </w:rPr>
        <w:t xml:space="preserve">ознакомила присутствующих с результатами анкетирования обучающихся и дала оценку их эмоционально-психологического состояния на данный период. </w:t>
      </w:r>
      <w:r>
        <w:rPr>
          <w:rFonts w:ascii="Times New Roman" w:hAnsi="Times New Roman"/>
          <w:color w:val="333333"/>
          <w:sz w:val="28"/>
        </w:rPr>
        <w:t>Были заслушаны мнения родителей по этому вопросу.</w:t>
      </w:r>
      <w:r>
        <w:rPr>
          <w:rFonts w:ascii="Times New Roman" w:hAnsi="Times New Roman"/>
          <w:color w:val="333333"/>
          <w:sz w:val="28"/>
        </w:rPr>
        <w:t xml:space="preserve"> </w:t>
      </w:r>
    </w:p>
    <w:p w14:paraId="1E000000">
      <w:pPr>
        <w:pStyle w:val="Style_3"/>
        <w:numPr>
          <w:ilvl w:val="0"/>
          <w:numId w:val="2"/>
        </w:numPr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333333"/>
          <w:sz w:val="28"/>
        </w:rPr>
        <w:t xml:space="preserve">В ходе беседы были подняты вопросы о физиологических и психологических трудностях, с которыми могут столкнуться или уже столкнулись родители в </w:t>
      </w:r>
      <w:r>
        <w:rPr>
          <w:rFonts w:ascii="Times New Roman" w:hAnsi="Times New Roman"/>
          <w:color w:val="333333"/>
          <w:sz w:val="28"/>
        </w:rPr>
        <w:t>этот период</w:t>
      </w:r>
      <w:r>
        <w:rPr>
          <w:rFonts w:ascii="Times New Roman" w:hAnsi="Times New Roman"/>
          <w:color w:val="333333"/>
          <w:sz w:val="28"/>
        </w:rPr>
        <w:t>.</w:t>
      </w:r>
      <w:r>
        <w:rPr>
          <w:rFonts w:ascii="Times New Roman" w:hAnsi="Times New Roman"/>
          <w:color w:val="333333"/>
          <w:sz w:val="28"/>
        </w:rPr>
        <w:t xml:space="preserve"> Даны рекомендации по безболезненному преодолению </w:t>
      </w:r>
      <w:r>
        <w:rPr>
          <w:rFonts w:ascii="Times New Roman" w:hAnsi="Times New Roman"/>
          <w:color w:val="333333"/>
          <w:sz w:val="28"/>
        </w:rPr>
        <w:t xml:space="preserve">подросткового </w:t>
      </w:r>
      <w:r>
        <w:rPr>
          <w:rFonts w:ascii="Times New Roman" w:hAnsi="Times New Roman"/>
          <w:color w:val="333333"/>
          <w:sz w:val="28"/>
        </w:rPr>
        <w:t>периода.</w:t>
      </w:r>
      <w:r>
        <w:rPr>
          <w:rFonts w:ascii="Times New Roman" w:hAnsi="Times New Roman"/>
          <w:color w:val="333333"/>
          <w:sz w:val="28"/>
        </w:rPr>
        <w:t xml:space="preserve"> Родителям вручены памятки по теме.</w:t>
      </w:r>
    </w:p>
    <w:p w14:paraId="1F000000">
      <w:pPr>
        <w:pStyle w:val="Style_3"/>
        <w:numPr>
          <w:ilvl w:val="0"/>
          <w:numId w:val="2"/>
        </w:numPr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333333"/>
          <w:sz w:val="28"/>
        </w:rPr>
        <w:t>К</w:t>
      </w:r>
      <w:r>
        <w:rPr>
          <w:rFonts w:ascii="Times New Roman" w:hAnsi="Times New Roman"/>
          <w:sz w:val="28"/>
        </w:rPr>
        <w:t xml:space="preserve">лассный руководитель </w:t>
      </w:r>
      <w:r>
        <w:rPr>
          <w:rFonts w:ascii="Times New Roman" w:hAnsi="Times New Roman"/>
          <w:color w:val="333333"/>
          <w:sz w:val="28"/>
        </w:rPr>
        <w:t>дала</w:t>
      </w:r>
      <w:r>
        <w:rPr>
          <w:rFonts w:ascii="Times New Roman" w:hAnsi="Times New Roman"/>
          <w:color w:val="333333"/>
          <w:sz w:val="28"/>
        </w:rPr>
        <w:t xml:space="preserve"> анализ </w:t>
      </w:r>
      <w:r>
        <w:rPr>
          <w:rFonts w:ascii="Times New Roman" w:hAnsi="Times New Roman"/>
          <w:color w:val="333333"/>
          <w:sz w:val="28"/>
        </w:rPr>
        <w:t xml:space="preserve">результатов входного контроля по предметам, анализ </w:t>
      </w:r>
      <w:r>
        <w:rPr>
          <w:rFonts w:ascii="Times New Roman" w:hAnsi="Times New Roman"/>
          <w:color w:val="333333"/>
          <w:sz w:val="28"/>
        </w:rPr>
        <w:t xml:space="preserve">текущей успеваемости в классе </w:t>
      </w:r>
      <w:r>
        <w:rPr>
          <w:rFonts w:ascii="Times New Roman" w:hAnsi="Times New Roman"/>
          <w:color w:val="333333"/>
          <w:sz w:val="28"/>
        </w:rPr>
        <w:t xml:space="preserve">и </w:t>
      </w:r>
      <w:r>
        <w:rPr>
          <w:rFonts w:ascii="Times New Roman" w:hAnsi="Times New Roman"/>
          <w:sz w:val="28"/>
        </w:rPr>
        <w:t xml:space="preserve">высказала своё </w:t>
      </w:r>
      <w:r>
        <w:rPr>
          <w:rFonts w:ascii="Times New Roman" w:hAnsi="Times New Roman"/>
          <w:sz w:val="28"/>
        </w:rPr>
        <w:t xml:space="preserve">мнение об успеваемости класса и </w:t>
      </w:r>
      <w:r>
        <w:rPr>
          <w:rFonts w:ascii="Times New Roman" w:hAnsi="Times New Roman"/>
          <w:sz w:val="28"/>
        </w:rPr>
        <w:t>основных проблемах, связанных с учёбой. Родителям было предложено индивидуально ознакомиться с</w:t>
      </w:r>
      <w:r>
        <w:rPr>
          <w:rFonts w:ascii="Times New Roman" w:hAnsi="Times New Roman"/>
          <w:sz w:val="28"/>
        </w:rPr>
        <w:t xml:space="preserve"> отзывами учителей и оценками детей, </w:t>
      </w:r>
      <w:r>
        <w:rPr>
          <w:rFonts w:ascii="Times New Roman" w:hAnsi="Times New Roman"/>
          <w:sz w:val="28"/>
        </w:rPr>
        <w:t xml:space="preserve">сделать выводы о том, на какие предметы следует обратить особое внимание. Рекомендации и советы отдельным родителям были даны классным руководителем индивидуально </w:t>
      </w:r>
      <w:r>
        <w:rPr>
          <w:rFonts w:ascii="Times New Roman" w:hAnsi="Times New Roman"/>
          <w:sz w:val="28"/>
        </w:rPr>
        <w:t xml:space="preserve"> после</w:t>
      </w:r>
      <w:r>
        <w:rPr>
          <w:rFonts w:ascii="Times New Roman" w:hAnsi="Times New Roman"/>
          <w:sz w:val="28"/>
        </w:rPr>
        <w:t xml:space="preserve"> окончания</w:t>
      </w:r>
      <w:r>
        <w:rPr>
          <w:rFonts w:ascii="Times New Roman" w:hAnsi="Times New Roman"/>
          <w:sz w:val="28"/>
        </w:rPr>
        <w:t xml:space="preserve"> родительского собрания</w:t>
      </w:r>
      <w:r>
        <w:rPr>
          <w:rFonts w:ascii="Times New Roman" w:hAnsi="Times New Roman"/>
          <w:sz w:val="28"/>
        </w:rPr>
        <w:t xml:space="preserve">. </w:t>
      </w:r>
    </w:p>
    <w:p w14:paraId="20000000">
      <w:pPr>
        <w:pStyle w:val="Style_3"/>
        <w:numPr>
          <w:ilvl w:val="0"/>
          <w:numId w:val="2"/>
        </w:numPr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Классным руководителем </w:t>
      </w:r>
      <w:r>
        <w:rPr>
          <w:rFonts w:ascii="Times New Roman" w:hAnsi="Times New Roman"/>
          <w:sz w:val="28"/>
        </w:rPr>
        <w:t>были предложены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 xml:space="preserve">родителями </w:t>
      </w:r>
      <w:r>
        <w:rPr>
          <w:rFonts w:ascii="Times New Roman" w:hAnsi="Times New Roman"/>
          <w:sz w:val="28"/>
        </w:rPr>
        <w:t xml:space="preserve">обсуждены </w:t>
      </w:r>
      <w:r>
        <w:rPr>
          <w:rFonts w:ascii="Times New Roman" w:hAnsi="Times New Roman"/>
          <w:sz w:val="28"/>
        </w:rPr>
        <w:t xml:space="preserve">темы </w:t>
      </w:r>
      <w:r>
        <w:rPr>
          <w:rFonts w:ascii="Times New Roman" w:hAnsi="Times New Roman"/>
          <w:sz w:val="28"/>
        </w:rPr>
        <w:t xml:space="preserve">дальнейших </w:t>
      </w:r>
      <w:r>
        <w:rPr>
          <w:rFonts w:ascii="Times New Roman" w:hAnsi="Times New Roman"/>
          <w:sz w:val="28"/>
        </w:rPr>
        <w:t>родительских собраний</w:t>
      </w:r>
      <w:r>
        <w:rPr>
          <w:rFonts w:ascii="Times New Roman" w:hAnsi="Times New Roman"/>
          <w:sz w:val="28"/>
        </w:rPr>
        <w:t>, возможности совместного проведения внешкольных мероприятий.</w:t>
      </w:r>
      <w:r>
        <w:rPr>
          <w:rFonts w:ascii="Times New Roman" w:hAnsi="Times New Roman"/>
          <w:sz w:val="28"/>
        </w:rPr>
        <w:t xml:space="preserve"> </w:t>
      </w:r>
    </w:p>
    <w:p w14:paraId="21000000">
      <w:pPr>
        <w:pStyle w:val="Style_1"/>
        <w:spacing w:after="0" w:before="0" w:line="360" w:lineRule="auto"/>
        <w:ind w:firstLine="0" w:left="-284"/>
        <w:jc w:val="center"/>
        <w:rPr>
          <w:color w:val="000000"/>
          <w:sz w:val="28"/>
        </w:rPr>
      </w:pPr>
      <w:r>
        <w:rPr>
          <w:b w:val="1"/>
          <w:color w:val="000000"/>
          <w:sz w:val="28"/>
        </w:rPr>
        <w:t>Решили:</w:t>
      </w:r>
    </w:p>
    <w:p w14:paraId="22000000">
      <w:pPr>
        <w:pStyle w:val="Style_3"/>
        <w:numPr>
          <w:ilvl w:val="0"/>
          <w:numId w:val="3"/>
        </w:numPr>
        <w:spacing w:after="0"/>
        <w:ind w:firstLine="0" w:left="-28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Усилить контроль со стороны родителей за эмоциональным состоянием детей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учитывать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 xml:space="preserve">их </w:t>
      </w:r>
      <w:r>
        <w:rPr>
          <w:rFonts w:ascii="Times New Roman" w:hAnsi="Times New Roman"/>
          <w:sz w:val="28"/>
        </w:rPr>
        <w:t xml:space="preserve">воспитании </w:t>
      </w:r>
      <w:r>
        <w:rPr>
          <w:rFonts w:ascii="Times New Roman" w:hAnsi="Times New Roman"/>
          <w:sz w:val="28"/>
        </w:rPr>
        <w:t>вопросы полового созревания</w:t>
      </w:r>
      <w:r>
        <w:rPr>
          <w:rFonts w:ascii="Times New Roman" w:hAnsi="Times New Roman"/>
          <w:sz w:val="28"/>
        </w:rPr>
        <w:t>.</w:t>
      </w:r>
    </w:p>
    <w:p w14:paraId="23000000">
      <w:pPr>
        <w:pStyle w:val="Style_1"/>
        <w:numPr>
          <w:ilvl w:val="0"/>
          <w:numId w:val="3"/>
        </w:numPr>
        <w:spacing w:after="0" w:before="0"/>
        <w:ind w:firstLine="0" w:left="-284"/>
        <w:jc w:val="both"/>
        <w:rPr>
          <w:color w:val="000000"/>
          <w:sz w:val="28"/>
        </w:rPr>
      </w:pPr>
      <w:r>
        <w:rPr>
          <w:color w:val="000000"/>
          <w:sz w:val="28"/>
        </w:rPr>
        <w:t>Родителям  и</w:t>
      </w:r>
      <w:r>
        <w:rPr>
          <w:spacing w:val="-2"/>
          <w:sz w:val="28"/>
        </w:rPr>
        <w:t xml:space="preserve">зучить памятки </w:t>
      </w:r>
      <w:r>
        <w:rPr>
          <w:spacing w:val="-2"/>
          <w:sz w:val="28"/>
        </w:rPr>
        <w:t>и сл</w:t>
      </w:r>
      <w:r>
        <w:rPr>
          <w:color w:val="000000"/>
          <w:sz w:val="28"/>
        </w:rPr>
        <w:t>едовать полученным рекомендациям.</w:t>
      </w:r>
    </w:p>
    <w:p w14:paraId="24000000">
      <w:pPr>
        <w:pStyle w:val="Style_1"/>
        <w:spacing w:after="0" w:before="0"/>
        <w:ind w:firstLine="0" w:left="-284"/>
        <w:jc w:val="both"/>
        <w:rPr>
          <w:color w:val="000000"/>
          <w:sz w:val="28"/>
        </w:rPr>
      </w:pPr>
    </w:p>
    <w:p w14:paraId="25000000">
      <w:pPr>
        <w:pStyle w:val="Style_1"/>
        <w:spacing w:after="0" w:before="0" w:line="293" w:lineRule="atLeast"/>
        <w:ind w:firstLine="0" w:left="-284"/>
        <w:jc w:val="both"/>
        <w:rPr>
          <w:color w:val="333333"/>
          <w:sz w:val="28"/>
        </w:rPr>
      </w:pPr>
    </w:p>
    <w:p w14:paraId="26000000">
      <w:pPr>
        <w:spacing w:line="360" w:lineRule="auto"/>
        <w:ind w:firstLine="0" w:left="2126"/>
        <w:jc w:val="center"/>
        <w:rPr>
          <w:rFonts w:ascii="Times New Roman" w:hAnsi="Times New Roman"/>
          <w:i w:val="0"/>
          <w:color w:val="333333"/>
          <w:sz w:val="28"/>
        </w:rPr>
      </w:pPr>
      <w:r>
        <w:rPr>
          <w:rFonts w:ascii="Times New Roman" w:hAnsi="Times New Roman"/>
          <w:sz w:val="28"/>
        </w:rPr>
        <w:t xml:space="preserve">Председатель: </w:t>
      </w:r>
      <w:r>
        <w:rPr>
          <w:rFonts w:ascii="Times New Roman" w:hAnsi="Times New Roman"/>
          <w:i w:val="0"/>
          <w:color w:val="333333"/>
          <w:sz w:val="28"/>
        </w:rPr>
        <w:t>Комиссарова Т</w:t>
      </w:r>
      <w:r>
        <w:rPr>
          <w:rFonts w:ascii="Times New Roman" w:hAnsi="Times New Roman"/>
          <w:i w:val="0"/>
          <w:color w:val="333333"/>
          <w:sz w:val="28"/>
        </w:rPr>
        <w:t>.В.</w:t>
      </w:r>
    </w:p>
    <w:p w14:paraId="27000000">
      <w:pPr>
        <w:pStyle w:val="Style_1"/>
        <w:spacing w:after="0" w:before="0" w:line="293" w:lineRule="atLeast"/>
        <w:ind w:firstLine="0" w:left="-284"/>
        <w:jc w:val="both"/>
        <w:rPr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Секретарь: Мезина Н.Н.</w:t>
      </w:r>
    </w:p>
    <w:p w14:paraId="28000000">
      <w:pPr>
        <w:ind w:firstLine="0" w:left="-284"/>
        <w:jc w:val="both"/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1"/>
      <w:numFmt w:val="decimal"/>
      <w:lvlText w:val="%1."/>
      <w:lvlJc w:val="left"/>
      <w:pPr>
        <w:ind w:hanging="360" w:left="436"/>
      </w:pPr>
    </w:lvl>
    <w:lvl w:ilvl="1">
      <w:start w:val="1"/>
      <w:numFmt w:val="lowerLetter"/>
      <w:lvlText w:val="%2."/>
      <w:lvlJc w:val="left"/>
      <w:pPr>
        <w:ind w:hanging="360" w:left="1156"/>
      </w:pPr>
    </w:lvl>
    <w:lvl w:ilvl="2">
      <w:start w:val="1"/>
      <w:numFmt w:val="lowerRoman"/>
      <w:lvlText w:val="%3."/>
      <w:lvlJc w:val="right"/>
      <w:pPr>
        <w:ind w:hanging="180" w:left="1876"/>
      </w:pPr>
    </w:lvl>
    <w:lvl w:ilvl="3">
      <w:start w:val="1"/>
      <w:numFmt w:val="decimal"/>
      <w:lvlText w:val="%4."/>
      <w:lvlJc w:val="left"/>
      <w:pPr>
        <w:ind w:hanging="360" w:left="2596"/>
      </w:pPr>
    </w:lvl>
    <w:lvl w:ilvl="4">
      <w:start w:val="1"/>
      <w:numFmt w:val="lowerLetter"/>
      <w:lvlText w:val="%5."/>
      <w:lvlJc w:val="left"/>
      <w:pPr>
        <w:ind w:hanging="360" w:left="3316"/>
      </w:pPr>
    </w:lvl>
    <w:lvl w:ilvl="5">
      <w:start w:val="1"/>
      <w:numFmt w:val="lowerRoman"/>
      <w:lvlText w:val="%6."/>
      <w:lvlJc w:val="right"/>
      <w:pPr>
        <w:ind w:hanging="180" w:left="4036"/>
      </w:pPr>
    </w:lvl>
    <w:lvl w:ilvl="6">
      <w:start w:val="1"/>
      <w:numFmt w:val="decimal"/>
      <w:lvlText w:val="%7."/>
      <w:lvlJc w:val="left"/>
      <w:pPr>
        <w:ind w:hanging="360" w:left="4756"/>
      </w:pPr>
    </w:lvl>
    <w:lvl w:ilvl="7">
      <w:start w:val="1"/>
      <w:numFmt w:val="lowerLetter"/>
      <w:lvlText w:val="%8."/>
      <w:lvlJc w:val="left"/>
      <w:pPr>
        <w:ind w:hanging="360" w:left="5476"/>
      </w:pPr>
    </w:lvl>
    <w:lvl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3" w:type="paragraph">
    <w:name w:val="List Paragraph"/>
    <w:basedOn w:val="Style_4"/>
    <w:link w:val="Style_3_ch"/>
    <w:pPr>
      <w:ind w:firstLine="0" w:left="720"/>
      <w:contextualSpacing w:val="1"/>
    </w:pPr>
  </w:style>
  <w:style w:styleId="Style_3_ch" w:type="character">
    <w:name w:val="List Paragraph"/>
    <w:basedOn w:val="Style_4_ch"/>
    <w:link w:val="Style_3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" w:type="paragraph">
    <w:name w:val="Normal (Web)"/>
    <w:basedOn w:val="Style_4"/>
    <w:link w:val="Style_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_ch" w:type="character">
    <w:name w:val="Normal (Web)"/>
    <w:basedOn w:val="Style_4_ch"/>
    <w:link w:val="Style_1"/>
    <w:rPr>
      <w:rFonts w:ascii="Times New Roman" w:hAnsi="Times New Roman"/>
      <w:sz w:val="24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4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4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4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4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4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4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" w:type="paragraph">
    <w:name w:val="Strong"/>
    <w:basedOn w:val="Style_9"/>
    <w:link w:val="Style_2_ch"/>
    <w:rPr>
      <w:b w:val="1"/>
    </w:rPr>
  </w:style>
  <w:style w:styleId="Style_2_ch" w:type="character">
    <w:name w:val="Strong"/>
    <w:basedOn w:val="Style_9_ch"/>
    <w:link w:val="Style_2"/>
    <w:rPr>
      <w:b w:val="1"/>
    </w:rPr>
  </w:style>
  <w:style w:styleId="Style_24" w:type="paragraph">
    <w:name w:val="heading 2"/>
    <w:next w:val="Style_4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2024-03-27T09:18:45Z</dcterms:modified>
</cp:coreProperties>
</file>